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20"/>
        <w:gridCol w:w="7059"/>
      </w:tblGrid>
      <w:tr w:rsidR="00B650EE" w:rsidRPr="00116B1E" w14:paraId="79ADC664" w14:textId="77777777" w:rsidTr="00E324EF">
        <w:tc>
          <w:tcPr>
            <w:tcW w:w="5000" w:type="pct"/>
            <w:gridSpan w:val="2"/>
          </w:tcPr>
          <w:p w14:paraId="79ADC663" w14:textId="77777777" w:rsidR="00B650EE" w:rsidRPr="00116B1E" w:rsidRDefault="0008719C" w:rsidP="00C93D28">
            <w:pPr>
              <w:rPr>
                <w:b/>
                <w:color w:val="000000"/>
                <w:sz w:val="22"/>
                <w:szCs w:val="22"/>
              </w:rPr>
            </w:pPr>
            <w:r w:rsidRPr="00116B1E">
              <w:rPr>
                <w:b/>
                <w:color w:val="000000"/>
                <w:sz w:val="22"/>
                <w:szCs w:val="22"/>
              </w:rPr>
              <w:t>Интерактивная доска</w:t>
            </w:r>
          </w:p>
        </w:tc>
      </w:tr>
      <w:tr w:rsidR="0061314E" w:rsidRPr="00116B1E" w14:paraId="79ADC66A" w14:textId="77777777" w:rsidTr="00A23ACE">
        <w:tc>
          <w:tcPr>
            <w:tcW w:w="1237" w:type="pct"/>
          </w:tcPr>
          <w:p w14:paraId="79ADC668" w14:textId="77777777" w:rsidR="0061314E" w:rsidRPr="00116B1E" w:rsidRDefault="00541B3C" w:rsidP="00C93D28">
            <w:pPr>
              <w:rPr>
                <w:color w:val="000000"/>
                <w:sz w:val="22"/>
                <w:szCs w:val="22"/>
              </w:rPr>
            </w:pPr>
            <w:r w:rsidRPr="00116B1E">
              <w:rPr>
                <w:rFonts w:cstheme="minorHAnsi"/>
                <w:sz w:val="22"/>
                <w:szCs w:val="22"/>
              </w:rPr>
              <w:t>Т</w:t>
            </w:r>
            <w:r w:rsidR="0061314E" w:rsidRPr="00116B1E">
              <w:rPr>
                <w:rFonts w:cstheme="minorHAnsi"/>
                <w:sz w:val="22"/>
                <w:szCs w:val="22"/>
              </w:rPr>
              <w:t>ехнология касаний</w:t>
            </w:r>
          </w:p>
        </w:tc>
        <w:tc>
          <w:tcPr>
            <w:tcW w:w="3763" w:type="pct"/>
          </w:tcPr>
          <w:p w14:paraId="79ADC669" w14:textId="77777777" w:rsidR="0061314E" w:rsidRPr="00116B1E" w:rsidRDefault="00541B3C" w:rsidP="00541B3C">
            <w:pPr>
              <w:rPr>
                <w:color w:val="000000"/>
                <w:sz w:val="22"/>
                <w:szCs w:val="22"/>
              </w:rPr>
            </w:pPr>
            <w:r w:rsidRPr="00116B1E">
              <w:rPr>
                <w:rFonts w:cstheme="minorHAnsi"/>
                <w:sz w:val="22"/>
                <w:szCs w:val="22"/>
              </w:rPr>
              <w:t>Сенсорная и</w:t>
            </w:r>
            <w:r w:rsidRPr="00116B1E">
              <w:rPr>
                <w:color w:val="000000"/>
                <w:sz w:val="22"/>
                <w:szCs w:val="22"/>
              </w:rPr>
              <w:t>нфракрасная</w:t>
            </w:r>
          </w:p>
        </w:tc>
      </w:tr>
      <w:tr w:rsidR="00B650EE" w:rsidRPr="00116B1E" w14:paraId="79ADC66D" w14:textId="77777777" w:rsidTr="00A23ACE">
        <w:tc>
          <w:tcPr>
            <w:tcW w:w="1237" w:type="pct"/>
          </w:tcPr>
          <w:p w14:paraId="79ADC66B" w14:textId="77777777" w:rsidR="00B650EE" w:rsidRPr="00116B1E" w:rsidRDefault="00B650EE" w:rsidP="00C93D28">
            <w:pPr>
              <w:rPr>
                <w:color w:val="000000"/>
                <w:sz w:val="22"/>
                <w:szCs w:val="22"/>
              </w:rPr>
            </w:pPr>
            <w:r w:rsidRPr="00116B1E">
              <w:rPr>
                <w:color w:val="000000"/>
                <w:sz w:val="22"/>
                <w:szCs w:val="22"/>
              </w:rPr>
              <w:t>Размер</w:t>
            </w:r>
            <w:r w:rsidR="0061314E" w:rsidRPr="00116B1E">
              <w:rPr>
                <w:color w:val="000000"/>
                <w:sz w:val="22"/>
                <w:szCs w:val="22"/>
              </w:rPr>
              <w:t xml:space="preserve"> по диагонали</w:t>
            </w:r>
          </w:p>
        </w:tc>
        <w:tc>
          <w:tcPr>
            <w:tcW w:w="3763" w:type="pct"/>
          </w:tcPr>
          <w:p w14:paraId="79ADC66C" w14:textId="77777777" w:rsidR="00B650EE" w:rsidRPr="00116B1E" w:rsidRDefault="00B650EE" w:rsidP="0061314E">
            <w:pPr>
              <w:rPr>
                <w:color w:val="000000"/>
                <w:sz w:val="22"/>
                <w:szCs w:val="22"/>
              </w:rPr>
            </w:pPr>
            <w:r w:rsidRPr="00116B1E">
              <w:rPr>
                <w:color w:val="000000"/>
                <w:sz w:val="22"/>
                <w:szCs w:val="22"/>
              </w:rPr>
              <w:t xml:space="preserve">Не менее </w:t>
            </w:r>
            <w:r w:rsidR="0061314E" w:rsidRPr="00116B1E">
              <w:rPr>
                <w:color w:val="000000"/>
                <w:sz w:val="22"/>
                <w:szCs w:val="22"/>
              </w:rPr>
              <w:t>2 м</w:t>
            </w:r>
          </w:p>
        </w:tc>
      </w:tr>
      <w:tr w:rsidR="0061314E" w:rsidRPr="00116B1E" w14:paraId="79ADC670" w14:textId="77777777" w:rsidTr="00A23ACE">
        <w:tc>
          <w:tcPr>
            <w:tcW w:w="1237" w:type="pct"/>
          </w:tcPr>
          <w:p w14:paraId="79ADC66E" w14:textId="77777777" w:rsidR="0061314E" w:rsidRPr="00116B1E" w:rsidRDefault="0061314E" w:rsidP="0061314E">
            <w:pPr>
              <w:rPr>
                <w:color w:val="000000"/>
                <w:sz w:val="22"/>
                <w:szCs w:val="22"/>
              </w:rPr>
            </w:pPr>
            <w:r w:rsidRPr="00116B1E">
              <w:rPr>
                <w:rFonts w:cstheme="minorHAnsi"/>
                <w:sz w:val="22"/>
                <w:szCs w:val="22"/>
              </w:rPr>
              <w:t xml:space="preserve">Соотношение сторон </w:t>
            </w:r>
          </w:p>
        </w:tc>
        <w:tc>
          <w:tcPr>
            <w:tcW w:w="3763" w:type="pct"/>
          </w:tcPr>
          <w:p w14:paraId="79ADC66F" w14:textId="25FFC32E" w:rsidR="0061314E" w:rsidRPr="004803E2" w:rsidRDefault="004803E2" w:rsidP="00C93D28">
            <w:pPr>
              <w:rPr>
                <w:sz w:val="22"/>
                <w:szCs w:val="22"/>
                <w:lang w:val="en-US"/>
              </w:rPr>
            </w:pPr>
            <w:r>
              <w:rPr>
                <w:rFonts w:cstheme="minorHAnsi"/>
                <w:sz w:val="22"/>
                <w:szCs w:val="22"/>
                <w:lang w:val="en-US"/>
              </w:rPr>
              <w:t>16</w:t>
            </w:r>
            <w:r w:rsidR="0061314E" w:rsidRPr="00116B1E">
              <w:rPr>
                <w:rFonts w:cstheme="minorHAnsi"/>
                <w:sz w:val="22"/>
                <w:szCs w:val="22"/>
              </w:rPr>
              <w:t>:</w:t>
            </w:r>
            <w:r>
              <w:rPr>
                <w:rFonts w:cstheme="minorHAnsi"/>
                <w:sz w:val="22"/>
                <w:szCs w:val="22"/>
                <w:lang w:val="en-US"/>
              </w:rPr>
              <w:t>9</w:t>
            </w:r>
          </w:p>
        </w:tc>
      </w:tr>
      <w:tr w:rsidR="0061314E" w:rsidRPr="00116B1E" w14:paraId="79ADC674" w14:textId="77777777" w:rsidTr="002C7EA3">
        <w:trPr>
          <w:trHeight w:val="575"/>
        </w:trPr>
        <w:tc>
          <w:tcPr>
            <w:tcW w:w="1237" w:type="pct"/>
          </w:tcPr>
          <w:p w14:paraId="79ADC671" w14:textId="77777777" w:rsidR="0061314E" w:rsidRPr="00116B1E" w:rsidRDefault="0061314E" w:rsidP="00C93D28">
            <w:pPr>
              <w:rPr>
                <w:color w:val="000000"/>
                <w:sz w:val="22"/>
                <w:szCs w:val="22"/>
              </w:rPr>
            </w:pPr>
            <w:r w:rsidRPr="00116B1E">
              <w:rPr>
                <w:color w:val="000000"/>
                <w:sz w:val="22"/>
                <w:szCs w:val="22"/>
              </w:rPr>
              <w:t>Разрешение</w:t>
            </w:r>
          </w:p>
        </w:tc>
        <w:tc>
          <w:tcPr>
            <w:tcW w:w="3763" w:type="pct"/>
          </w:tcPr>
          <w:p w14:paraId="79ADC672" w14:textId="77777777" w:rsidR="0061314E" w:rsidRPr="00116B1E" w:rsidRDefault="0061314E" w:rsidP="00C93D28">
            <w:pPr>
              <w:rPr>
                <w:rFonts w:cstheme="minorHAnsi"/>
                <w:sz w:val="22"/>
                <w:szCs w:val="22"/>
              </w:rPr>
            </w:pPr>
            <w:r w:rsidRPr="00116B1E">
              <w:rPr>
                <w:rFonts w:cstheme="minorHAnsi"/>
                <w:sz w:val="22"/>
                <w:szCs w:val="22"/>
              </w:rPr>
              <w:t>Не менее 32768 точек по вертикали</w:t>
            </w:r>
          </w:p>
          <w:p w14:paraId="79ADC673" w14:textId="77777777" w:rsidR="0061314E" w:rsidRPr="00116B1E" w:rsidRDefault="0061314E" w:rsidP="0061314E">
            <w:pPr>
              <w:rPr>
                <w:sz w:val="22"/>
                <w:szCs w:val="22"/>
              </w:rPr>
            </w:pPr>
            <w:r w:rsidRPr="00116B1E">
              <w:rPr>
                <w:rFonts w:cstheme="minorHAnsi"/>
                <w:sz w:val="22"/>
                <w:szCs w:val="22"/>
              </w:rPr>
              <w:t>не менее 32768 точек по горизонтали</w:t>
            </w:r>
          </w:p>
        </w:tc>
      </w:tr>
      <w:tr w:rsidR="00541B3C" w:rsidRPr="00116B1E" w14:paraId="79ADC677" w14:textId="77777777" w:rsidTr="00A23ACE">
        <w:tc>
          <w:tcPr>
            <w:tcW w:w="1237" w:type="pct"/>
          </w:tcPr>
          <w:p w14:paraId="79ADC675" w14:textId="77777777" w:rsidR="00541B3C" w:rsidRPr="00116B1E" w:rsidRDefault="00541B3C" w:rsidP="00C93D28">
            <w:pPr>
              <w:rPr>
                <w:color w:val="000000"/>
                <w:sz w:val="22"/>
                <w:szCs w:val="22"/>
              </w:rPr>
            </w:pPr>
            <w:r w:rsidRPr="00116B1E">
              <w:rPr>
                <w:rFonts w:cstheme="minorHAnsi"/>
                <w:sz w:val="22"/>
                <w:szCs w:val="22"/>
              </w:rPr>
              <w:t>Минимальная площадь касания к интерактивной доске</w:t>
            </w:r>
          </w:p>
        </w:tc>
        <w:tc>
          <w:tcPr>
            <w:tcW w:w="3763" w:type="pct"/>
          </w:tcPr>
          <w:p w14:paraId="79ADC676" w14:textId="77777777" w:rsidR="00541B3C" w:rsidRPr="00116B1E" w:rsidRDefault="00541B3C" w:rsidP="00C93D28">
            <w:pPr>
              <w:rPr>
                <w:sz w:val="22"/>
                <w:szCs w:val="22"/>
              </w:rPr>
            </w:pPr>
            <w:r w:rsidRPr="00116B1E">
              <w:rPr>
                <w:sz w:val="22"/>
                <w:szCs w:val="22"/>
              </w:rPr>
              <w:t>Не менее 5 мм.</w:t>
            </w:r>
          </w:p>
        </w:tc>
      </w:tr>
      <w:tr w:rsidR="0062754E" w:rsidRPr="00116B1E" w14:paraId="65882588" w14:textId="77777777" w:rsidTr="00A23ACE">
        <w:tc>
          <w:tcPr>
            <w:tcW w:w="1237" w:type="pct"/>
          </w:tcPr>
          <w:p w14:paraId="7049BFDB" w14:textId="45ADAEF8" w:rsidR="0062754E" w:rsidRPr="00116B1E" w:rsidRDefault="0062754E" w:rsidP="00C93D28">
            <w:pPr>
              <w:rPr>
                <w:rFonts w:cstheme="minorHAnsi"/>
                <w:sz w:val="22"/>
                <w:szCs w:val="22"/>
              </w:rPr>
            </w:pPr>
            <w:r w:rsidRPr="00116B1E">
              <w:rPr>
                <w:rFonts w:cstheme="minorHAnsi"/>
                <w:sz w:val="22"/>
                <w:szCs w:val="22"/>
              </w:rPr>
              <w:t>Количество одновременных касаний</w:t>
            </w:r>
          </w:p>
        </w:tc>
        <w:tc>
          <w:tcPr>
            <w:tcW w:w="3763" w:type="pct"/>
          </w:tcPr>
          <w:p w14:paraId="58523A01" w14:textId="3F83FDD5" w:rsidR="0062754E" w:rsidRPr="007D6073" w:rsidRDefault="0062754E" w:rsidP="00C93D28">
            <w:pPr>
              <w:rPr>
                <w:sz w:val="22"/>
                <w:szCs w:val="22"/>
                <w:lang w:val="en-US"/>
              </w:rPr>
            </w:pPr>
            <w:r w:rsidRPr="00116B1E">
              <w:rPr>
                <w:sz w:val="22"/>
                <w:szCs w:val="22"/>
              </w:rPr>
              <w:t>Не менее 10</w:t>
            </w:r>
          </w:p>
        </w:tc>
      </w:tr>
      <w:tr w:rsidR="00541B3C" w:rsidRPr="00116B1E" w14:paraId="79ADC67A" w14:textId="77777777" w:rsidTr="00A23ACE">
        <w:tc>
          <w:tcPr>
            <w:tcW w:w="1237" w:type="pct"/>
          </w:tcPr>
          <w:p w14:paraId="79ADC678" w14:textId="77777777" w:rsidR="00541B3C" w:rsidRPr="00116B1E" w:rsidRDefault="00541B3C" w:rsidP="00541B3C">
            <w:pPr>
              <w:rPr>
                <w:color w:val="000000"/>
                <w:sz w:val="22"/>
                <w:szCs w:val="22"/>
              </w:rPr>
            </w:pPr>
            <w:r w:rsidRPr="00116B1E">
              <w:rPr>
                <w:rFonts w:cstheme="minorHAnsi"/>
                <w:sz w:val="22"/>
                <w:szCs w:val="22"/>
              </w:rPr>
              <w:t xml:space="preserve">Время отклика </w:t>
            </w:r>
          </w:p>
        </w:tc>
        <w:tc>
          <w:tcPr>
            <w:tcW w:w="3763" w:type="pct"/>
          </w:tcPr>
          <w:p w14:paraId="79ADC679" w14:textId="77777777" w:rsidR="00541B3C" w:rsidRPr="00116B1E" w:rsidRDefault="00541B3C" w:rsidP="00C93D28">
            <w:pPr>
              <w:rPr>
                <w:sz w:val="22"/>
                <w:szCs w:val="22"/>
              </w:rPr>
            </w:pPr>
            <w:r w:rsidRPr="00116B1E">
              <w:rPr>
                <w:rFonts w:cstheme="minorHAnsi"/>
                <w:sz w:val="22"/>
                <w:szCs w:val="22"/>
              </w:rPr>
              <w:t>Не менее 6 мс</w:t>
            </w:r>
          </w:p>
        </w:tc>
      </w:tr>
      <w:tr w:rsidR="00541B3C" w:rsidRPr="00116B1E" w14:paraId="79ADC67D" w14:textId="77777777" w:rsidTr="00A23ACE">
        <w:tc>
          <w:tcPr>
            <w:tcW w:w="1237" w:type="pct"/>
          </w:tcPr>
          <w:p w14:paraId="79ADC67B" w14:textId="77777777" w:rsidR="00541B3C" w:rsidRPr="00116B1E" w:rsidRDefault="00541B3C" w:rsidP="00C93D28">
            <w:pPr>
              <w:rPr>
                <w:color w:val="000000"/>
                <w:sz w:val="22"/>
                <w:szCs w:val="22"/>
              </w:rPr>
            </w:pPr>
            <w:r w:rsidRPr="00116B1E">
              <w:rPr>
                <w:rFonts w:cstheme="minorHAnsi"/>
                <w:sz w:val="22"/>
                <w:szCs w:val="22"/>
              </w:rPr>
              <w:t>Метод ввода</w:t>
            </w:r>
          </w:p>
        </w:tc>
        <w:tc>
          <w:tcPr>
            <w:tcW w:w="3763" w:type="pct"/>
          </w:tcPr>
          <w:p w14:paraId="79ADC67C" w14:textId="77777777" w:rsidR="00541B3C" w:rsidRPr="00116B1E" w:rsidRDefault="00541B3C" w:rsidP="00C93D28">
            <w:pPr>
              <w:rPr>
                <w:sz w:val="22"/>
                <w:szCs w:val="22"/>
              </w:rPr>
            </w:pPr>
            <w:r w:rsidRPr="00116B1E">
              <w:rPr>
                <w:rFonts w:cstheme="minorHAnsi"/>
                <w:sz w:val="22"/>
                <w:szCs w:val="22"/>
              </w:rPr>
              <w:t>Пальцы, маркер и другие не прозрачные предметы</w:t>
            </w:r>
          </w:p>
        </w:tc>
      </w:tr>
      <w:tr w:rsidR="00541B3C" w:rsidRPr="00116B1E" w14:paraId="79ADC680" w14:textId="77777777" w:rsidTr="00A23ACE">
        <w:tc>
          <w:tcPr>
            <w:tcW w:w="1237" w:type="pct"/>
          </w:tcPr>
          <w:p w14:paraId="79ADC67E" w14:textId="77777777" w:rsidR="00541B3C" w:rsidRPr="00116B1E" w:rsidRDefault="00541B3C" w:rsidP="00C93D28">
            <w:pPr>
              <w:rPr>
                <w:color w:val="000000"/>
                <w:sz w:val="22"/>
                <w:szCs w:val="22"/>
              </w:rPr>
            </w:pPr>
            <w:r w:rsidRPr="00116B1E">
              <w:rPr>
                <w:rFonts w:cstheme="minorHAnsi"/>
                <w:sz w:val="22"/>
                <w:szCs w:val="22"/>
              </w:rPr>
              <w:t>Интерфейс подключения к ПК</w:t>
            </w:r>
          </w:p>
        </w:tc>
        <w:tc>
          <w:tcPr>
            <w:tcW w:w="3763" w:type="pct"/>
          </w:tcPr>
          <w:p w14:paraId="79ADC67F" w14:textId="77777777" w:rsidR="00541B3C" w:rsidRPr="00116B1E" w:rsidRDefault="00541B3C" w:rsidP="00C93D28">
            <w:pPr>
              <w:rPr>
                <w:sz w:val="22"/>
                <w:szCs w:val="22"/>
              </w:rPr>
            </w:pPr>
            <w:r w:rsidRPr="00116B1E">
              <w:rPr>
                <w:rFonts w:cstheme="minorHAnsi"/>
                <w:sz w:val="22"/>
                <w:szCs w:val="22"/>
                <w:lang w:val="en-US"/>
              </w:rPr>
              <w:t>USB</w:t>
            </w:r>
            <w:r w:rsidRPr="00116B1E">
              <w:rPr>
                <w:rFonts w:cstheme="minorHAnsi"/>
                <w:sz w:val="22"/>
                <w:szCs w:val="22"/>
              </w:rPr>
              <w:t xml:space="preserve"> 2.0 или </w:t>
            </w:r>
            <w:r w:rsidRPr="00116B1E">
              <w:rPr>
                <w:rFonts w:cstheme="minorHAnsi"/>
                <w:sz w:val="22"/>
                <w:szCs w:val="22"/>
                <w:lang w:val="en-US"/>
              </w:rPr>
              <w:t>USB</w:t>
            </w:r>
            <w:r w:rsidRPr="00116B1E">
              <w:rPr>
                <w:rFonts w:cstheme="minorHAnsi"/>
                <w:sz w:val="22"/>
                <w:szCs w:val="22"/>
              </w:rPr>
              <w:t xml:space="preserve"> 3.0</w:t>
            </w:r>
          </w:p>
        </w:tc>
      </w:tr>
      <w:tr w:rsidR="00541B3C" w:rsidRPr="00116B1E" w14:paraId="79ADC683" w14:textId="77777777" w:rsidTr="00A23ACE">
        <w:tc>
          <w:tcPr>
            <w:tcW w:w="1237" w:type="pct"/>
          </w:tcPr>
          <w:p w14:paraId="79ADC681" w14:textId="77777777" w:rsidR="00541B3C" w:rsidRPr="00116B1E" w:rsidRDefault="00541B3C" w:rsidP="00541B3C">
            <w:pPr>
              <w:rPr>
                <w:color w:val="000000"/>
                <w:sz w:val="22"/>
                <w:szCs w:val="22"/>
              </w:rPr>
            </w:pPr>
            <w:r w:rsidRPr="00116B1E">
              <w:rPr>
                <w:rFonts w:cstheme="minorHAnsi"/>
                <w:sz w:val="22"/>
                <w:szCs w:val="22"/>
              </w:rPr>
              <w:t xml:space="preserve">Размер активной области: </w:t>
            </w:r>
          </w:p>
        </w:tc>
        <w:tc>
          <w:tcPr>
            <w:tcW w:w="3763" w:type="pct"/>
          </w:tcPr>
          <w:p w14:paraId="79ADC682" w14:textId="63B139CC" w:rsidR="00541B3C" w:rsidRPr="00116B1E" w:rsidRDefault="004E20BB" w:rsidP="00541B3C">
            <w:pPr>
              <w:rPr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не менее </w:t>
            </w:r>
            <w:r w:rsidR="00AD1923" w:rsidRPr="00AD1923">
              <w:rPr>
                <w:rFonts w:cstheme="minorHAnsi"/>
                <w:sz w:val="22"/>
                <w:szCs w:val="22"/>
              </w:rPr>
              <w:t>2 049</w:t>
            </w:r>
            <w:r w:rsidR="00541B3C" w:rsidRPr="00116B1E">
              <w:rPr>
                <w:rFonts w:cstheme="minorHAnsi"/>
                <w:sz w:val="22"/>
                <w:szCs w:val="22"/>
              </w:rPr>
              <w:t xml:space="preserve"> мм</w:t>
            </w:r>
            <w:r>
              <w:rPr>
                <w:rFonts w:cstheme="minorHAnsi"/>
                <w:sz w:val="22"/>
                <w:szCs w:val="22"/>
              </w:rPr>
              <w:t xml:space="preserve"> по горизонтали, не менее </w:t>
            </w:r>
            <w:r w:rsidR="00AD1923" w:rsidRPr="00AD1923">
              <w:rPr>
                <w:rFonts w:cstheme="minorHAnsi"/>
                <w:sz w:val="22"/>
                <w:szCs w:val="22"/>
              </w:rPr>
              <w:t>1 147</w:t>
            </w:r>
            <w:r w:rsidR="00541B3C" w:rsidRPr="00116B1E">
              <w:rPr>
                <w:rFonts w:cstheme="minorHAnsi"/>
                <w:sz w:val="22"/>
                <w:szCs w:val="22"/>
              </w:rPr>
              <w:t xml:space="preserve"> мм по вертикали</w:t>
            </w:r>
          </w:p>
        </w:tc>
      </w:tr>
      <w:tr w:rsidR="007D6073" w:rsidRPr="00116B1E" w14:paraId="636F2CC9" w14:textId="77777777" w:rsidTr="00A23ACE">
        <w:tc>
          <w:tcPr>
            <w:tcW w:w="1237" w:type="pct"/>
          </w:tcPr>
          <w:p w14:paraId="72E2E515" w14:textId="3B1604F8" w:rsidR="007D6073" w:rsidRPr="00116B1E" w:rsidRDefault="007D6073" w:rsidP="00541B3C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Внешний размер:</w:t>
            </w:r>
          </w:p>
        </w:tc>
        <w:tc>
          <w:tcPr>
            <w:tcW w:w="3763" w:type="pct"/>
          </w:tcPr>
          <w:p w14:paraId="057B3A10" w14:textId="3E444A41" w:rsidR="007D6073" w:rsidRPr="00116B1E" w:rsidRDefault="004E20BB" w:rsidP="00541B3C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не </w:t>
            </w:r>
            <w:r w:rsidR="00C2612D">
              <w:rPr>
                <w:rFonts w:cstheme="minorHAnsi"/>
                <w:sz w:val="22"/>
                <w:szCs w:val="22"/>
              </w:rPr>
              <w:t>более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  <w:r w:rsidR="00AD1923" w:rsidRPr="00AD1923">
              <w:rPr>
                <w:rFonts w:cstheme="minorHAnsi"/>
                <w:sz w:val="22"/>
                <w:szCs w:val="22"/>
              </w:rPr>
              <w:t>2 252</w:t>
            </w:r>
            <w:r w:rsidR="007D6073" w:rsidRPr="00116B1E">
              <w:rPr>
                <w:rFonts w:cstheme="minorHAnsi"/>
                <w:sz w:val="22"/>
                <w:szCs w:val="22"/>
              </w:rPr>
              <w:t>мм</w:t>
            </w:r>
            <w:r>
              <w:rPr>
                <w:rFonts w:cstheme="minorHAnsi"/>
                <w:sz w:val="22"/>
                <w:szCs w:val="22"/>
              </w:rPr>
              <w:t xml:space="preserve"> по горизонтали, не </w:t>
            </w:r>
            <w:r w:rsidR="00C2612D">
              <w:rPr>
                <w:rFonts w:cstheme="minorHAnsi"/>
                <w:sz w:val="22"/>
                <w:szCs w:val="22"/>
              </w:rPr>
              <w:t>более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  <w:r w:rsidR="00AD1923" w:rsidRPr="00AD1923">
              <w:rPr>
                <w:rFonts w:cstheme="minorHAnsi"/>
                <w:sz w:val="22"/>
                <w:szCs w:val="22"/>
              </w:rPr>
              <w:t>1 280</w:t>
            </w:r>
            <w:r w:rsidR="007D6073" w:rsidRPr="00116B1E">
              <w:rPr>
                <w:rFonts w:cstheme="minorHAnsi"/>
                <w:sz w:val="22"/>
                <w:szCs w:val="22"/>
              </w:rPr>
              <w:t xml:space="preserve"> мм по вертикали</w:t>
            </w:r>
            <w:r w:rsidR="007D6073">
              <w:rPr>
                <w:rFonts w:cstheme="minorHAnsi"/>
                <w:sz w:val="22"/>
                <w:szCs w:val="22"/>
              </w:rPr>
              <w:t xml:space="preserve">, толщина интерактивной доски </w:t>
            </w:r>
            <w:r>
              <w:rPr>
                <w:rFonts w:cstheme="minorHAnsi"/>
                <w:sz w:val="22"/>
                <w:szCs w:val="22"/>
              </w:rPr>
              <w:t xml:space="preserve">не более </w:t>
            </w:r>
            <w:r w:rsidR="00C2612D">
              <w:rPr>
                <w:rFonts w:cstheme="minorHAnsi"/>
                <w:sz w:val="22"/>
                <w:szCs w:val="22"/>
              </w:rPr>
              <w:t>44</w:t>
            </w:r>
            <w:r w:rsidR="007D6073">
              <w:rPr>
                <w:rFonts w:cstheme="minorHAnsi"/>
                <w:sz w:val="22"/>
                <w:szCs w:val="22"/>
              </w:rPr>
              <w:t xml:space="preserve"> мм</w:t>
            </w:r>
          </w:p>
        </w:tc>
      </w:tr>
      <w:tr w:rsidR="00541B3C" w:rsidRPr="00116B1E" w14:paraId="79ADC686" w14:textId="77777777" w:rsidTr="00A23ACE">
        <w:tc>
          <w:tcPr>
            <w:tcW w:w="1237" w:type="pct"/>
          </w:tcPr>
          <w:p w14:paraId="79ADC684" w14:textId="77777777" w:rsidR="00541B3C" w:rsidRPr="00116B1E" w:rsidRDefault="00541B3C" w:rsidP="00541B3C">
            <w:pPr>
              <w:rPr>
                <w:color w:val="000000"/>
                <w:sz w:val="22"/>
                <w:szCs w:val="22"/>
              </w:rPr>
            </w:pPr>
            <w:r w:rsidRPr="00116B1E">
              <w:rPr>
                <w:rFonts w:cstheme="minorHAnsi"/>
                <w:sz w:val="22"/>
                <w:szCs w:val="22"/>
              </w:rPr>
              <w:t xml:space="preserve">Источник питания </w:t>
            </w:r>
          </w:p>
        </w:tc>
        <w:tc>
          <w:tcPr>
            <w:tcW w:w="3763" w:type="pct"/>
          </w:tcPr>
          <w:p w14:paraId="79ADC685" w14:textId="77777777" w:rsidR="00541B3C" w:rsidRPr="00116B1E" w:rsidRDefault="00541B3C" w:rsidP="00541B3C">
            <w:pPr>
              <w:rPr>
                <w:sz w:val="22"/>
                <w:szCs w:val="22"/>
              </w:rPr>
            </w:pPr>
            <w:r w:rsidRPr="00116B1E">
              <w:rPr>
                <w:rFonts w:cstheme="minorHAnsi"/>
                <w:sz w:val="22"/>
                <w:szCs w:val="22"/>
              </w:rPr>
              <w:t xml:space="preserve">по </w:t>
            </w:r>
            <w:r w:rsidRPr="00116B1E">
              <w:rPr>
                <w:rFonts w:cstheme="minorHAnsi"/>
                <w:sz w:val="22"/>
                <w:szCs w:val="22"/>
                <w:lang w:val="en-US"/>
              </w:rPr>
              <w:t>USB</w:t>
            </w:r>
            <w:r w:rsidRPr="00116B1E">
              <w:rPr>
                <w:rFonts w:cstheme="minorHAnsi"/>
                <w:sz w:val="22"/>
                <w:szCs w:val="22"/>
              </w:rPr>
              <w:t xml:space="preserve"> </w:t>
            </w:r>
          </w:p>
        </w:tc>
      </w:tr>
      <w:tr w:rsidR="007D6073" w:rsidRPr="00116B1E" w14:paraId="6E459B03" w14:textId="77777777" w:rsidTr="00A23ACE">
        <w:tc>
          <w:tcPr>
            <w:tcW w:w="1237" w:type="pct"/>
          </w:tcPr>
          <w:p w14:paraId="0EF5ADC4" w14:textId="7F58C3F0" w:rsidR="007D6073" w:rsidRPr="00116B1E" w:rsidRDefault="007D6073" w:rsidP="00541B3C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Вес:</w:t>
            </w:r>
          </w:p>
        </w:tc>
        <w:tc>
          <w:tcPr>
            <w:tcW w:w="3763" w:type="pct"/>
          </w:tcPr>
          <w:p w14:paraId="0218035C" w14:textId="67AE9194" w:rsidR="007D6073" w:rsidRPr="00116B1E" w:rsidRDefault="007D6073" w:rsidP="00541B3C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Не </w:t>
            </w:r>
            <w:r w:rsidR="004E20BB">
              <w:rPr>
                <w:rFonts w:cstheme="minorHAnsi"/>
                <w:sz w:val="22"/>
                <w:szCs w:val="22"/>
              </w:rPr>
              <w:t xml:space="preserve">более </w:t>
            </w:r>
            <w:r w:rsidR="00AD1923">
              <w:rPr>
                <w:rFonts w:cstheme="minorHAnsi"/>
                <w:sz w:val="22"/>
                <w:szCs w:val="22"/>
              </w:rPr>
              <w:t>4</w:t>
            </w:r>
            <w:r w:rsidR="00AD1923">
              <w:rPr>
                <w:rFonts w:cstheme="minorHAnsi"/>
                <w:sz w:val="22"/>
                <w:szCs w:val="22"/>
                <w:lang w:val="en-US"/>
              </w:rPr>
              <w:t>6</w:t>
            </w:r>
            <w:bookmarkStart w:id="0" w:name="_GoBack"/>
            <w:bookmarkEnd w:id="0"/>
            <w:r>
              <w:rPr>
                <w:rFonts w:cstheme="minorHAnsi"/>
                <w:sz w:val="22"/>
                <w:szCs w:val="22"/>
              </w:rPr>
              <w:t xml:space="preserve"> кг</w:t>
            </w:r>
          </w:p>
        </w:tc>
      </w:tr>
      <w:tr w:rsidR="00B650EE" w:rsidRPr="00116B1E" w14:paraId="79ADC689" w14:textId="77777777" w:rsidTr="00A23ACE">
        <w:tc>
          <w:tcPr>
            <w:tcW w:w="1237" w:type="pct"/>
          </w:tcPr>
          <w:p w14:paraId="79ADC687" w14:textId="77777777" w:rsidR="00B650EE" w:rsidRPr="00116B1E" w:rsidRDefault="006B0C97" w:rsidP="006B0C97">
            <w:pPr>
              <w:rPr>
                <w:color w:val="000000"/>
                <w:sz w:val="22"/>
                <w:szCs w:val="22"/>
              </w:rPr>
            </w:pPr>
            <w:r w:rsidRPr="00116B1E">
              <w:rPr>
                <w:rFonts w:cstheme="minorHAnsi"/>
                <w:sz w:val="22"/>
                <w:szCs w:val="22"/>
              </w:rPr>
              <w:t>Комплектация</w:t>
            </w:r>
          </w:p>
        </w:tc>
        <w:tc>
          <w:tcPr>
            <w:tcW w:w="3763" w:type="pct"/>
          </w:tcPr>
          <w:p w14:paraId="79ADC688" w14:textId="38C03609" w:rsidR="00B650EE" w:rsidRPr="00116B1E" w:rsidRDefault="00541B3C" w:rsidP="00BE6203">
            <w:pPr>
              <w:rPr>
                <w:color w:val="000000"/>
                <w:sz w:val="22"/>
                <w:szCs w:val="22"/>
                <w:lang w:val="kk-KZ"/>
              </w:rPr>
            </w:pPr>
            <w:r w:rsidRPr="00116B1E">
              <w:rPr>
                <w:rFonts w:cstheme="minorHAnsi"/>
                <w:sz w:val="22"/>
                <w:szCs w:val="22"/>
              </w:rPr>
              <w:t xml:space="preserve">не менее одного настенного крепления, руководство по установки интерактивной доски, кабель </w:t>
            </w:r>
            <w:r w:rsidRPr="00116B1E">
              <w:rPr>
                <w:rFonts w:cstheme="minorHAnsi"/>
                <w:sz w:val="22"/>
                <w:szCs w:val="22"/>
                <w:lang w:val="en-US"/>
              </w:rPr>
              <w:t>USB</w:t>
            </w:r>
            <w:r w:rsidRPr="00116B1E">
              <w:rPr>
                <w:rFonts w:cstheme="minorHAnsi"/>
                <w:sz w:val="22"/>
                <w:szCs w:val="22"/>
              </w:rPr>
              <w:t xml:space="preserve"> не менее пяти метров, маркеры без элементов питания для интерактивной доски в количестве не менее </w:t>
            </w:r>
            <w:r w:rsidR="00BE6203" w:rsidRPr="00116B1E">
              <w:rPr>
                <w:rFonts w:cstheme="minorHAnsi"/>
                <w:sz w:val="22"/>
                <w:szCs w:val="22"/>
              </w:rPr>
              <w:t>четырех</w:t>
            </w:r>
            <w:r w:rsidRPr="00116B1E">
              <w:rPr>
                <w:rFonts w:cstheme="minorHAnsi"/>
                <w:sz w:val="22"/>
                <w:szCs w:val="22"/>
              </w:rPr>
              <w:t xml:space="preserve"> штук, Программное обеспечение, Указка учителя которая будет взаимодействовать с интерактивной доской не менее двух штук</w:t>
            </w:r>
          </w:p>
        </w:tc>
      </w:tr>
      <w:tr w:rsidR="006B0C97" w:rsidRPr="00116B1E" w14:paraId="79ADC695" w14:textId="77777777" w:rsidTr="00A23ACE">
        <w:tc>
          <w:tcPr>
            <w:tcW w:w="1237" w:type="pct"/>
          </w:tcPr>
          <w:p w14:paraId="79ADC68A" w14:textId="77777777" w:rsidR="006B0C97" w:rsidRPr="00116B1E" w:rsidRDefault="006B0C97" w:rsidP="006B0C97">
            <w:pPr>
              <w:rPr>
                <w:b/>
                <w:color w:val="000000"/>
                <w:sz w:val="22"/>
                <w:szCs w:val="22"/>
                <w:lang w:val="kk-KZ"/>
              </w:rPr>
            </w:pPr>
            <w:r w:rsidRPr="00116B1E">
              <w:rPr>
                <w:rFonts w:cstheme="minorHAnsi"/>
                <w:sz w:val="22"/>
                <w:szCs w:val="22"/>
              </w:rPr>
              <w:t xml:space="preserve">Лицензионное программное обеспечение интерактивной доски </w:t>
            </w:r>
          </w:p>
        </w:tc>
        <w:tc>
          <w:tcPr>
            <w:tcW w:w="3763" w:type="pct"/>
          </w:tcPr>
          <w:p w14:paraId="79ADC68B" w14:textId="77777777" w:rsidR="006B0C97" w:rsidRPr="00116B1E" w:rsidRDefault="006B0C97" w:rsidP="006B0C97">
            <w:pPr>
              <w:rPr>
                <w:rFonts w:cstheme="minorHAnsi"/>
                <w:sz w:val="22"/>
                <w:szCs w:val="22"/>
              </w:rPr>
            </w:pPr>
            <w:r w:rsidRPr="00116B1E">
              <w:rPr>
                <w:rFonts w:cstheme="minorHAnsi"/>
                <w:sz w:val="22"/>
                <w:szCs w:val="22"/>
              </w:rPr>
              <w:t xml:space="preserve">Поддержка работы на казахском, русском и английском языке. Программное обеспечение предназначено для работы с интерактивной доской и включает в себя инструменты доски, драйвер и прикладную интерактивную программу. Программное обеспечение для интерактивной системы: </w:t>
            </w:r>
          </w:p>
          <w:p w14:paraId="79ADC68C" w14:textId="77777777" w:rsidR="006B0C97" w:rsidRPr="00116B1E" w:rsidRDefault="006B0C97" w:rsidP="006B0C97">
            <w:pPr>
              <w:rPr>
                <w:rFonts w:cstheme="minorHAnsi"/>
                <w:sz w:val="22"/>
                <w:szCs w:val="22"/>
              </w:rPr>
            </w:pPr>
            <w:r w:rsidRPr="00116B1E">
              <w:rPr>
                <w:rFonts w:cstheme="minorHAnsi"/>
                <w:sz w:val="22"/>
                <w:szCs w:val="22"/>
              </w:rPr>
              <w:t xml:space="preserve">• Режимы работы: управление (мышь), аннотация, полный экран, окно и прозрачный слой. </w:t>
            </w:r>
          </w:p>
          <w:p w14:paraId="79ADC68D" w14:textId="066BD05B" w:rsidR="006B0C97" w:rsidRPr="00116B1E" w:rsidRDefault="006B0C97" w:rsidP="006B0C97">
            <w:pPr>
              <w:rPr>
                <w:rFonts w:cstheme="minorHAnsi"/>
                <w:sz w:val="22"/>
                <w:szCs w:val="22"/>
              </w:rPr>
            </w:pPr>
            <w:r w:rsidRPr="00116B1E">
              <w:rPr>
                <w:rFonts w:cstheme="minorHAnsi"/>
                <w:sz w:val="22"/>
                <w:szCs w:val="22"/>
              </w:rPr>
              <w:t xml:space="preserve">• Подготовка и сохранение уроков: - вращение, перемещение и изменение размеров объектов, включая добавление замечаний и создание моментальных снимков экрана; - прогрессивное воспроизведение действий над объектами; - автоматическое распознавание и оптимизация геометрических фигур и многоугольников; - добавление гиперссылок к объектам; - придание объектам прозрачности; - вставка шаблонов и изображений в качестве фона и использование галереи; - организация страниц; - перемещение объектов со страницы на страницу или из одного приложения в другое; - прикрепление файлов; - сохранение файлов в различных форматах (например, PDF или HTML); - сохранение страниц в виде в отдельных файлов изображений (например, JPEG или GIF); - настройка сетки на страницу; - вставка анимационных файлов </w:t>
            </w:r>
            <w:proofErr w:type="spellStart"/>
            <w:r w:rsidRPr="00116B1E">
              <w:rPr>
                <w:rFonts w:cstheme="minorHAnsi"/>
                <w:sz w:val="22"/>
                <w:szCs w:val="22"/>
              </w:rPr>
              <w:t>Adobe</w:t>
            </w:r>
            <w:proofErr w:type="spellEnd"/>
            <w:r w:rsidRPr="00116B1E">
              <w:rPr>
                <w:rFonts w:cstheme="minorHAnsi"/>
                <w:sz w:val="22"/>
                <w:szCs w:val="22"/>
              </w:rPr>
              <w:t xml:space="preserve">® </w:t>
            </w:r>
            <w:proofErr w:type="spellStart"/>
            <w:r w:rsidRPr="00116B1E">
              <w:rPr>
                <w:rFonts w:cstheme="minorHAnsi"/>
                <w:sz w:val="22"/>
                <w:szCs w:val="22"/>
              </w:rPr>
              <w:t>Flash</w:t>
            </w:r>
            <w:proofErr w:type="spellEnd"/>
            <w:r w:rsidRPr="00116B1E">
              <w:rPr>
                <w:rFonts w:cstheme="minorHAnsi"/>
                <w:sz w:val="22"/>
                <w:szCs w:val="22"/>
              </w:rPr>
              <w:t xml:space="preserve">® из галереи и добавление своих собственных </w:t>
            </w:r>
            <w:proofErr w:type="spellStart"/>
            <w:r w:rsidRPr="00116B1E">
              <w:rPr>
                <w:rFonts w:cstheme="minorHAnsi"/>
                <w:sz w:val="22"/>
                <w:szCs w:val="22"/>
              </w:rPr>
              <w:t>Flash</w:t>
            </w:r>
            <w:proofErr w:type="spellEnd"/>
            <w:r w:rsidRPr="00116B1E">
              <w:rPr>
                <w:rFonts w:cstheme="minorHAnsi"/>
                <w:sz w:val="22"/>
                <w:szCs w:val="22"/>
              </w:rPr>
              <w:t xml:space="preserve">-файлов; - широкий выбор инструментов </w:t>
            </w:r>
            <w:r w:rsidR="00CE3372" w:rsidRPr="00116B1E">
              <w:rPr>
                <w:rFonts w:cstheme="minorHAnsi"/>
                <w:sz w:val="22"/>
                <w:szCs w:val="22"/>
              </w:rPr>
              <w:t>рисования, отличающихся</w:t>
            </w:r>
            <w:r w:rsidRPr="00116B1E">
              <w:rPr>
                <w:rFonts w:cstheme="minorHAnsi"/>
                <w:sz w:val="22"/>
                <w:szCs w:val="22"/>
              </w:rPr>
              <w:t xml:space="preserve"> по типу подключения, стилю письма, типу пунктирных линий.; </w:t>
            </w:r>
          </w:p>
          <w:p w14:paraId="79ADC68E" w14:textId="77777777" w:rsidR="006B0C97" w:rsidRPr="00116B1E" w:rsidRDefault="006B0C97" w:rsidP="006B0C97">
            <w:pPr>
              <w:rPr>
                <w:rFonts w:cstheme="minorHAnsi"/>
                <w:sz w:val="22"/>
                <w:szCs w:val="22"/>
              </w:rPr>
            </w:pPr>
            <w:r w:rsidRPr="00116B1E">
              <w:rPr>
                <w:rFonts w:cstheme="minorHAnsi"/>
                <w:sz w:val="22"/>
                <w:szCs w:val="22"/>
              </w:rPr>
              <w:t xml:space="preserve">•Отображение информации с эффектами наложения теней и подсветки. </w:t>
            </w:r>
          </w:p>
          <w:p w14:paraId="79ADC68F" w14:textId="77777777" w:rsidR="006B0C97" w:rsidRPr="00116B1E" w:rsidRDefault="006B0C97" w:rsidP="006B0C97">
            <w:pPr>
              <w:rPr>
                <w:rFonts w:cstheme="minorHAnsi"/>
                <w:sz w:val="22"/>
                <w:szCs w:val="22"/>
              </w:rPr>
            </w:pPr>
            <w:r w:rsidRPr="00116B1E">
              <w:rPr>
                <w:rFonts w:cstheme="minorHAnsi"/>
                <w:sz w:val="22"/>
                <w:szCs w:val="22"/>
              </w:rPr>
              <w:t xml:space="preserve">• Шторка, прожектор, лупа для увеличения отдельных участков. </w:t>
            </w:r>
          </w:p>
          <w:p w14:paraId="79ADC690" w14:textId="77777777" w:rsidR="006B0C97" w:rsidRPr="00116B1E" w:rsidRDefault="006B0C97" w:rsidP="006B0C97">
            <w:pPr>
              <w:rPr>
                <w:rFonts w:cstheme="minorHAnsi"/>
                <w:sz w:val="22"/>
                <w:szCs w:val="22"/>
              </w:rPr>
            </w:pPr>
            <w:r w:rsidRPr="00116B1E">
              <w:rPr>
                <w:rFonts w:cstheme="minorHAnsi"/>
                <w:sz w:val="22"/>
                <w:szCs w:val="22"/>
              </w:rPr>
              <w:t xml:space="preserve">• Доступ к большинству приложений через панель управления программами. </w:t>
            </w:r>
          </w:p>
          <w:p w14:paraId="79ADC691" w14:textId="77777777" w:rsidR="006B0C97" w:rsidRPr="00116B1E" w:rsidRDefault="006B0C97" w:rsidP="006B0C97">
            <w:pPr>
              <w:rPr>
                <w:rFonts w:cstheme="minorHAnsi"/>
                <w:sz w:val="22"/>
                <w:szCs w:val="22"/>
              </w:rPr>
            </w:pPr>
            <w:r w:rsidRPr="00116B1E">
              <w:rPr>
                <w:rFonts w:cstheme="minorHAnsi"/>
                <w:sz w:val="22"/>
                <w:szCs w:val="22"/>
              </w:rPr>
              <w:t xml:space="preserve">• Настройка палитры плавающих инструментов. </w:t>
            </w:r>
          </w:p>
          <w:p w14:paraId="79ADC692" w14:textId="77777777" w:rsidR="006B0C97" w:rsidRPr="00116B1E" w:rsidRDefault="006B0C97" w:rsidP="006B0C97">
            <w:pPr>
              <w:rPr>
                <w:rFonts w:cstheme="minorHAnsi"/>
                <w:sz w:val="22"/>
                <w:szCs w:val="22"/>
              </w:rPr>
            </w:pPr>
            <w:r w:rsidRPr="00116B1E">
              <w:rPr>
                <w:rFonts w:cstheme="minorHAnsi"/>
                <w:sz w:val="22"/>
                <w:szCs w:val="22"/>
              </w:rPr>
              <w:lastRenderedPageBreak/>
              <w:t xml:space="preserve">• Виртуальные инструменты для точных геометрических операций: циркуль, линейка и транспортир. </w:t>
            </w:r>
          </w:p>
          <w:p w14:paraId="79ADC693" w14:textId="77777777" w:rsidR="006B0C97" w:rsidRPr="00116B1E" w:rsidRDefault="006B0C97" w:rsidP="006B0C97">
            <w:pPr>
              <w:rPr>
                <w:rFonts w:cstheme="minorHAnsi"/>
                <w:sz w:val="22"/>
                <w:szCs w:val="22"/>
              </w:rPr>
            </w:pPr>
            <w:r w:rsidRPr="00116B1E">
              <w:rPr>
                <w:rFonts w:cstheme="minorHAnsi"/>
                <w:sz w:val="22"/>
                <w:szCs w:val="22"/>
              </w:rPr>
              <w:t xml:space="preserve">• Ввод текста с экранной клавиатуры. </w:t>
            </w:r>
          </w:p>
          <w:p w14:paraId="79ADC694" w14:textId="77777777" w:rsidR="006B0C97" w:rsidRPr="00116B1E" w:rsidRDefault="006B0C97" w:rsidP="006B0C97">
            <w:pPr>
              <w:rPr>
                <w:color w:val="000000"/>
                <w:sz w:val="22"/>
                <w:szCs w:val="22"/>
                <w:lang w:val="kk-KZ"/>
              </w:rPr>
            </w:pPr>
            <w:r w:rsidRPr="00116B1E">
              <w:rPr>
                <w:rFonts w:cstheme="minorHAnsi"/>
                <w:sz w:val="22"/>
                <w:szCs w:val="22"/>
              </w:rPr>
              <w:t xml:space="preserve">• Автоматические экспорт в формат Office, на веб-сайт, автоматическая отправка по </w:t>
            </w:r>
            <w:proofErr w:type="spellStart"/>
            <w:r w:rsidRPr="00116B1E">
              <w:rPr>
                <w:rFonts w:cstheme="minorHAnsi"/>
                <w:sz w:val="22"/>
                <w:szCs w:val="22"/>
              </w:rPr>
              <w:t>email</w:t>
            </w:r>
            <w:proofErr w:type="spellEnd"/>
            <w:r w:rsidRPr="00116B1E">
              <w:rPr>
                <w:rFonts w:cstheme="minorHAnsi"/>
                <w:sz w:val="22"/>
                <w:szCs w:val="22"/>
              </w:rPr>
              <w:t>.</w:t>
            </w:r>
          </w:p>
        </w:tc>
      </w:tr>
      <w:tr w:rsidR="00B650EE" w:rsidRPr="00116B1E" w14:paraId="79ADC698" w14:textId="77777777" w:rsidTr="00A23ACE">
        <w:tc>
          <w:tcPr>
            <w:tcW w:w="1237" w:type="pct"/>
          </w:tcPr>
          <w:p w14:paraId="79ADC696" w14:textId="77777777" w:rsidR="00B650EE" w:rsidRPr="00116B1E" w:rsidRDefault="00B650EE" w:rsidP="00C93D28">
            <w:pPr>
              <w:rPr>
                <w:color w:val="000000"/>
                <w:sz w:val="22"/>
                <w:szCs w:val="22"/>
                <w:lang w:val="kk-KZ"/>
              </w:rPr>
            </w:pPr>
            <w:r w:rsidRPr="00116B1E">
              <w:rPr>
                <w:color w:val="000000"/>
                <w:sz w:val="22"/>
                <w:szCs w:val="22"/>
                <w:lang w:val="kk-KZ"/>
              </w:rPr>
              <w:t>Гарантия поверхности</w:t>
            </w:r>
          </w:p>
        </w:tc>
        <w:tc>
          <w:tcPr>
            <w:tcW w:w="3763" w:type="pct"/>
          </w:tcPr>
          <w:p w14:paraId="79ADC697" w14:textId="77777777" w:rsidR="00B650EE" w:rsidRPr="00116B1E" w:rsidRDefault="00B650EE" w:rsidP="006B0C97">
            <w:pPr>
              <w:rPr>
                <w:color w:val="000000"/>
                <w:sz w:val="22"/>
                <w:szCs w:val="22"/>
              </w:rPr>
            </w:pPr>
            <w:r w:rsidRPr="00116B1E">
              <w:rPr>
                <w:color w:val="000000"/>
                <w:sz w:val="22"/>
                <w:szCs w:val="22"/>
                <w:lang w:val="kk-KZ"/>
              </w:rPr>
              <w:t xml:space="preserve">Не менее </w:t>
            </w:r>
            <w:r w:rsidR="006B0C97" w:rsidRPr="00116B1E">
              <w:rPr>
                <w:color w:val="000000"/>
                <w:sz w:val="22"/>
                <w:szCs w:val="22"/>
              </w:rPr>
              <w:t>трех</w:t>
            </w:r>
            <w:r w:rsidRPr="00116B1E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116B1E">
              <w:rPr>
                <w:color w:val="000000"/>
                <w:sz w:val="22"/>
                <w:szCs w:val="22"/>
              </w:rPr>
              <w:t>лет</w:t>
            </w:r>
          </w:p>
        </w:tc>
      </w:tr>
    </w:tbl>
    <w:p w14:paraId="79ADC77B" w14:textId="77777777" w:rsidR="000E604A" w:rsidRPr="00B650EE" w:rsidRDefault="000E604A" w:rsidP="00B650EE"/>
    <w:sectPr w:rsidR="000E604A" w:rsidRPr="00B650EE" w:rsidSect="00F11F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604A"/>
    <w:rsid w:val="00005D12"/>
    <w:rsid w:val="00021266"/>
    <w:rsid w:val="000426F2"/>
    <w:rsid w:val="00056C40"/>
    <w:rsid w:val="0008719C"/>
    <w:rsid w:val="000C0302"/>
    <w:rsid w:val="000E604A"/>
    <w:rsid w:val="00116B1E"/>
    <w:rsid w:val="001412C3"/>
    <w:rsid w:val="001F13A1"/>
    <w:rsid w:val="002C7EA3"/>
    <w:rsid w:val="00396AD6"/>
    <w:rsid w:val="004803E2"/>
    <w:rsid w:val="004E20BB"/>
    <w:rsid w:val="004F5A35"/>
    <w:rsid w:val="00516C73"/>
    <w:rsid w:val="00541B3C"/>
    <w:rsid w:val="0061314E"/>
    <w:rsid w:val="0062754E"/>
    <w:rsid w:val="006B0C97"/>
    <w:rsid w:val="007D6073"/>
    <w:rsid w:val="0083237F"/>
    <w:rsid w:val="00832BE3"/>
    <w:rsid w:val="008C391D"/>
    <w:rsid w:val="009172E0"/>
    <w:rsid w:val="00925B9D"/>
    <w:rsid w:val="00A03406"/>
    <w:rsid w:val="00A23ACE"/>
    <w:rsid w:val="00AD1923"/>
    <w:rsid w:val="00B441EB"/>
    <w:rsid w:val="00B650EE"/>
    <w:rsid w:val="00BE6203"/>
    <w:rsid w:val="00C2612D"/>
    <w:rsid w:val="00C61945"/>
    <w:rsid w:val="00C93D28"/>
    <w:rsid w:val="00CE3372"/>
    <w:rsid w:val="00CE5B05"/>
    <w:rsid w:val="00D35304"/>
    <w:rsid w:val="00D53D0D"/>
    <w:rsid w:val="00D65273"/>
    <w:rsid w:val="00DB5F1E"/>
    <w:rsid w:val="00E324EF"/>
    <w:rsid w:val="00EE1BCE"/>
    <w:rsid w:val="00EF390E"/>
    <w:rsid w:val="00F11F8C"/>
    <w:rsid w:val="00F21F08"/>
    <w:rsid w:val="00FD1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DC611"/>
  <w15:docId w15:val="{D5F9BE15-CC31-43EB-BB75-BB4C2F1CE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B650E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B650E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locked/>
    <w:rsid w:val="00B650EE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900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Серик Тулемисов</dc:creator>
  <cp:lastModifiedBy>vadim_m@digis.kz</cp:lastModifiedBy>
  <cp:revision>2</cp:revision>
  <dcterms:created xsi:type="dcterms:W3CDTF">2018-06-28T13:20:00Z</dcterms:created>
  <dcterms:modified xsi:type="dcterms:W3CDTF">2018-06-28T13:20:00Z</dcterms:modified>
</cp:coreProperties>
</file>